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A6" w:rsidRDefault="00CF40A6" w:rsidP="001F42F8">
      <w:pPr>
        <w:ind w:left="3888" w:firstLine="454"/>
        <w:jc w:val="right"/>
        <w:outlineLvl w:val="0"/>
      </w:pPr>
      <w:r w:rsidRPr="00134F9F">
        <w:t>Projektas</w:t>
      </w:r>
    </w:p>
    <w:p w:rsidR="00CF40A6" w:rsidRDefault="001F42F8" w:rsidP="00CF40A6">
      <w:pPr>
        <w:ind w:firstLine="454"/>
        <w:jc w:val="center"/>
        <w:outlineLvl w:val="0"/>
        <w:rPr>
          <w:b/>
          <w:lang w:eastAsia="ar-SA"/>
        </w:rPr>
      </w:pPr>
      <w:r>
        <w:rPr>
          <w:b/>
        </w:rPr>
        <w:t>ROK</w:t>
      </w:r>
      <w:r w:rsidR="00CF40A6">
        <w:rPr>
          <w:b/>
        </w:rPr>
        <w:t>IŠKIO RAJONO SAVIVALDYBĖS TARYBA</w:t>
      </w:r>
    </w:p>
    <w:p w:rsidR="00CF40A6" w:rsidRDefault="00CF40A6" w:rsidP="00CF40A6">
      <w:pPr>
        <w:ind w:firstLine="454"/>
        <w:jc w:val="center"/>
        <w:outlineLvl w:val="0"/>
        <w:rPr>
          <w:b/>
        </w:rPr>
      </w:pPr>
    </w:p>
    <w:p w:rsidR="00CF40A6" w:rsidRDefault="00CF40A6" w:rsidP="00CF40A6">
      <w:pPr>
        <w:ind w:firstLine="454"/>
        <w:jc w:val="center"/>
        <w:outlineLvl w:val="0"/>
        <w:rPr>
          <w:b/>
        </w:rPr>
      </w:pPr>
      <w:r>
        <w:rPr>
          <w:b/>
        </w:rPr>
        <w:t>S</w:t>
      </w:r>
      <w:r w:rsidR="001F42F8">
        <w:rPr>
          <w:b/>
        </w:rPr>
        <w:t xml:space="preserve"> </w:t>
      </w:r>
      <w:r>
        <w:rPr>
          <w:b/>
        </w:rPr>
        <w:t>P</w:t>
      </w:r>
      <w:r w:rsidR="001F42F8">
        <w:rPr>
          <w:b/>
        </w:rPr>
        <w:t xml:space="preserve"> </w:t>
      </w:r>
      <w:r>
        <w:rPr>
          <w:b/>
        </w:rPr>
        <w:t>R</w:t>
      </w:r>
      <w:r w:rsidR="001F42F8">
        <w:rPr>
          <w:b/>
        </w:rPr>
        <w:t xml:space="preserve"> </w:t>
      </w:r>
      <w:r>
        <w:rPr>
          <w:b/>
        </w:rPr>
        <w:t>E</w:t>
      </w:r>
      <w:r w:rsidR="001F42F8">
        <w:rPr>
          <w:b/>
        </w:rPr>
        <w:t xml:space="preserve"> </w:t>
      </w:r>
      <w:r>
        <w:rPr>
          <w:b/>
        </w:rPr>
        <w:t>N</w:t>
      </w:r>
      <w:r w:rsidR="001F42F8">
        <w:rPr>
          <w:b/>
        </w:rPr>
        <w:t xml:space="preserve"> </w:t>
      </w:r>
      <w:r>
        <w:rPr>
          <w:b/>
        </w:rPr>
        <w:t>D</w:t>
      </w:r>
      <w:r w:rsidR="001F42F8">
        <w:rPr>
          <w:b/>
        </w:rPr>
        <w:t xml:space="preserve"> </w:t>
      </w:r>
      <w:r>
        <w:rPr>
          <w:b/>
        </w:rPr>
        <w:t>I</w:t>
      </w:r>
      <w:r w:rsidR="001F42F8">
        <w:rPr>
          <w:b/>
        </w:rPr>
        <w:t xml:space="preserve"> </w:t>
      </w:r>
      <w:r>
        <w:rPr>
          <w:b/>
        </w:rPr>
        <w:t>M</w:t>
      </w:r>
      <w:r w:rsidR="001F42F8">
        <w:rPr>
          <w:b/>
        </w:rPr>
        <w:t xml:space="preserve"> </w:t>
      </w:r>
      <w:r>
        <w:rPr>
          <w:b/>
        </w:rPr>
        <w:t>A</w:t>
      </w:r>
      <w:r w:rsidR="001F42F8">
        <w:rPr>
          <w:b/>
        </w:rPr>
        <w:t xml:space="preserve"> </w:t>
      </w:r>
      <w:r>
        <w:rPr>
          <w:b/>
        </w:rPr>
        <w:t>S</w:t>
      </w:r>
    </w:p>
    <w:p w:rsidR="00CF40A6" w:rsidRDefault="00CF40A6" w:rsidP="00CF40A6">
      <w:pPr>
        <w:ind w:firstLine="454"/>
        <w:jc w:val="center"/>
        <w:outlineLvl w:val="0"/>
        <w:rPr>
          <w:b/>
        </w:rPr>
      </w:pPr>
      <w:r>
        <w:rPr>
          <w:b/>
        </w:rPr>
        <w:t>DĖL ROKIŠKIO RAJONO SAVIVALDYBĖS TARYBOS 2015 M. SPALIO 30 D. SPRENDIMO NR. TS-21</w:t>
      </w:r>
      <w:r w:rsidR="00D6243E">
        <w:rPr>
          <w:b/>
        </w:rPr>
        <w:t>5</w:t>
      </w:r>
      <w:r>
        <w:rPr>
          <w:b/>
        </w:rPr>
        <w:t xml:space="preserve"> „DĖL ROKIŠKIO RAJONO SAVIVALDYBĖS ADMINISTRACIJOS DIREKTORIAUS </w:t>
      </w:r>
      <w:r w:rsidR="00D6243E">
        <w:rPr>
          <w:b/>
        </w:rPr>
        <w:t xml:space="preserve">PAVADUOTOJO </w:t>
      </w:r>
      <w:r>
        <w:rPr>
          <w:b/>
        </w:rPr>
        <w:t>PAREIGYBĖS APRAŠYMO PATVIRTINIMO“ DALINIO PAKEITMO</w:t>
      </w:r>
    </w:p>
    <w:p w:rsidR="00CF40A6" w:rsidRDefault="00CF40A6" w:rsidP="00CF40A6">
      <w:pPr>
        <w:ind w:firstLine="454"/>
        <w:jc w:val="center"/>
        <w:outlineLvl w:val="0"/>
        <w:rPr>
          <w:b/>
        </w:rPr>
      </w:pPr>
    </w:p>
    <w:p w:rsidR="00CF40A6" w:rsidRDefault="00CF40A6" w:rsidP="00CF40A6">
      <w:pPr>
        <w:ind w:firstLine="454"/>
        <w:jc w:val="center"/>
        <w:outlineLvl w:val="0"/>
      </w:pPr>
      <w:r>
        <w:t>2018 m. vasario 23 d. Nr. TS-</w:t>
      </w:r>
    </w:p>
    <w:p w:rsidR="00CF40A6" w:rsidRDefault="00CF40A6" w:rsidP="00CF40A6">
      <w:pPr>
        <w:ind w:firstLine="454"/>
        <w:jc w:val="center"/>
        <w:outlineLvl w:val="0"/>
        <w:rPr>
          <w:b/>
        </w:rPr>
      </w:pPr>
      <w:r>
        <w:t>Rokiškis</w:t>
      </w:r>
    </w:p>
    <w:p w:rsidR="00CF40A6" w:rsidRDefault="00CF40A6" w:rsidP="00CF40A6">
      <w:pPr>
        <w:ind w:firstLine="454"/>
        <w:outlineLvl w:val="0"/>
        <w:rPr>
          <w:b/>
        </w:rPr>
      </w:pPr>
    </w:p>
    <w:p w:rsidR="001F42F8" w:rsidRDefault="001F42F8" w:rsidP="00CF40A6">
      <w:pPr>
        <w:ind w:firstLine="454"/>
        <w:outlineLvl w:val="0"/>
        <w:rPr>
          <w:b/>
        </w:rPr>
      </w:pPr>
    </w:p>
    <w:p w:rsidR="00CF40A6" w:rsidRDefault="00CF40A6" w:rsidP="001F42F8">
      <w:pPr>
        <w:ind w:firstLine="851"/>
        <w:jc w:val="both"/>
        <w:outlineLvl w:val="0"/>
      </w:pPr>
      <w:r>
        <w:t>Vadovaudamasi Lietuvos Respublikos vietos savivaldos įstatymo 18 straipsnio 1 dalimi ir atsižvelgdama į Lietuvos Respublikos valstybės saugumo departamento 2017 m. lapkričio 2 d. raštą Nr. 18-8830 „Dėl įslaptintos informacijos apsaugos reikalavimų įgyvendinimo, Rokiškio rajono savivaldybės taryba  n u s p r e n d ž i a:</w:t>
      </w:r>
    </w:p>
    <w:p w:rsidR="00CF40A6" w:rsidRDefault="00134F9F" w:rsidP="001F42F8">
      <w:pPr>
        <w:ind w:firstLine="851"/>
        <w:jc w:val="both"/>
        <w:outlineLvl w:val="0"/>
      </w:pPr>
      <w:r>
        <w:t>P</w:t>
      </w:r>
      <w:r w:rsidR="00CF40A6">
        <w:t xml:space="preserve"> a k e i s t i Rokiškio rajono savivaldybės administracijos direktoriaus </w:t>
      </w:r>
      <w:r w:rsidR="00D6243E">
        <w:t xml:space="preserve">pavaduotojo </w:t>
      </w:r>
      <w:r w:rsidR="00CF40A6">
        <w:t>pareigybės aprašymo, patvirtinto Rokiškio rajono savivaldybės tarybos 2015 m. s</w:t>
      </w:r>
      <w:r w:rsidR="00D6243E">
        <w:t>palio 30 d. sprendimu Nr. TS-215</w:t>
      </w:r>
      <w:r w:rsidR="00CF40A6">
        <w:t xml:space="preserve"> „Dėl Rokiškio rajono savivaldybės administracijos direktoriaus</w:t>
      </w:r>
      <w:r w:rsidR="00D6243E">
        <w:t xml:space="preserve"> pavaduotojo</w:t>
      </w:r>
      <w:r w:rsidR="00CF40A6">
        <w:t xml:space="preserve"> pareigybės aprašy</w:t>
      </w:r>
      <w:r w:rsidR="00D6243E">
        <w:t>mo patvirtinimo“</w:t>
      </w:r>
      <w:r>
        <w:t>,</w:t>
      </w:r>
      <w:r w:rsidR="00D6243E">
        <w:t xml:space="preserve"> 6.2</w:t>
      </w:r>
      <w:r>
        <w:t xml:space="preserve">, </w:t>
      </w:r>
      <w:r w:rsidR="00D6243E">
        <w:t xml:space="preserve">7.1 </w:t>
      </w:r>
      <w:r>
        <w:t>punktus</w:t>
      </w:r>
      <w:r w:rsidR="00CF40A6">
        <w:t xml:space="preserve"> ir išdėstyti juos taip:</w:t>
      </w:r>
    </w:p>
    <w:p w:rsidR="00CF40A6" w:rsidRDefault="00134F9F" w:rsidP="001F42F8">
      <w:pPr>
        <w:ind w:firstLine="851"/>
        <w:jc w:val="both"/>
        <w:outlineLvl w:val="0"/>
      </w:pPr>
      <w:r>
        <w:t>,,</w:t>
      </w:r>
      <w:r w:rsidR="00CF40A6">
        <w:t>6.2. Atitikti teisės aktuose nustatytus reikalavimus, būtinus suteikiant teisę dirbti ar susipažinti su įslaptinta informacija, žymima žyma „Slaptai“.</w:t>
      </w:r>
    </w:p>
    <w:p w:rsidR="00EF3BE9" w:rsidRDefault="00EF3BE9" w:rsidP="001F42F8">
      <w:pPr>
        <w:ind w:firstLine="851"/>
        <w:jc w:val="both"/>
        <w:rPr>
          <w:bCs/>
          <w:color w:val="000000"/>
        </w:rPr>
      </w:pPr>
      <w:bookmarkStart w:id="0" w:name="pn1_691"/>
      <w:bookmarkStart w:id="1" w:name="pn1_692"/>
      <w:bookmarkStart w:id="2" w:name="pn1_696"/>
      <w:bookmarkStart w:id="3" w:name="pn1_698"/>
      <w:bookmarkStart w:id="4" w:name="pn1_700"/>
      <w:bookmarkStart w:id="5" w:name="pn1_703"/>
      <w:bookmarkStart w:id="6" w:name="pn1_706"/>
      <w:bookmarkStart w:id="7" w:name="pn1_708"/>
      <w:bookmarkEnd w:id="0"/>
      <w:bookmarkEnd w:id="1"/>
      <w:bookmarkEnd w:id="2"/>
      <w:bookmarkEnd w:id="3"/>
      <w:bookmarkEnd w:id="4"/>
      <w:bookmarkEnd w:id="5"/>
      <w:bookmarkEnd w:id="6"/>
      <w:bookmarkEnd w:id="7"/>
      <w:r>
        <w:t xml:space="preserve">7.1. koordinuoja ir kontroliuoja Rokiškio rajono tarybos sprendimu „Dėl vykdomosios institucijos įgaliojimų suteikimo ir funkcijų paskirstymo“ paskirtų savivaldybės administracijos struktūrinių padalinių, į struktūrinius padalinius neįeinančių valstybės tarnautojų ir struktūrinių teritorinių padalinių sritis, sprendžia su jų veikla susijusius klausimus; </w:t>
      </w:r>
      <w:r>
        <w:rPr>
          <w:bCs/>
          <w:color w:val="000000"/>
        </w:rPr>
        <w:t>vizuoja ir</w:t>
      </w:r>
      <w:r w:rsidR="00013010">
        <w:rPr>
          <w:bCs/>
          <w:color w:val="000000"/>
        </w:rPr>
        <w:t xml:space="preserve"> </w:t>
      </w:r>
      <w:r>
        <w:rPr>
          <w:bCs/>
          <w:color w:val="000000"/>
        </w:rPr>
        <w:t>/</w:t>
      </w:r>
      <w:r w:rsidR="00013010">
        <w:rPr>
          <w:bCs/>
          <w:color w:val="000000"/>
        </w:rPr>
        <w:t xml:space="preserve"> </w:t>
      </w:r>
      <w:r>
        <w:rPr>
          <w:bCs/>
          <w:color w:val="000000"/>
        </w:rPr>
        <w:t>ar pasirašo šių struktūrinių padalinių rengiamus raštus.</w:t>
      </w:r>
    </w:p>
    <w:p w:rsidR="00CF40A6" w:rsidRDefault="00CF40A6" w:rsidP="001F42F8">
      <w:pPr>
        <w:ind w:firstLine="851"/>
        <w:jc w:val="both"/>
        <w:outlineLvl w:val="0"/>
      </w:pPr>
      <w:r>
        <w:t>Sprendimas per vieną mėnesį gali būti skundžiamas Regionų administraciniam teismui, skundą (prašymą) paduodant bet kuriuose šio teismo rūmuose, Lietuvos Respublikos administracinių bylų teisenos įstatymo nustatyta tvarka.</w:t>
      </w:r>
    </w:p>
    <w:p w:rsidR="00CF40A6" w:rsidRDefault="00CF40A6" w:rsidP="00CF40A6">
      <w:pPr>
        <w:ind w:firstLine="454"/>
        <w:jc w:val="both"/>
        <w:outlineLvl w:val="0"/>
      </w:pPr>
    </w:p>
    <w:p w:rsidR="001F42F8" w:rsidRDefault="001F42F8" w:rsidP="001F42F8">
      <w:pPr>
        <w:jc w:val="both"/>
        <w:outlineLvl w:val="0"/>
      </w:pPr>
    </w:p>
    <w:p w:rsidR="001F42F8" w:rsidRDefault="001F42F8" w:rsidP="001F42F8">
      <w:pPr>
        <w:jc w:val="both"/>
        <w:outlineLvl w:val="0"/>
      </w:pPr>
    </w:p>
    <w:p w:rsidR="001F42F8" w:rsidRDefault="001F42F8" w:rsidP="001F42F8">
      <w:pPr>
        <w:jc w:val="both"/>
        <w:outlineLvl w:val="0"/>
      </w:pPr>
    </w:p>
    <w:p w:rsidR="001F42F8" w:rsidRDefault="001F42F8" w:rsidP="001F42F8">
      <w:pPr>
        <w:jc w:val="both"/>
        <w:outlineLvl w:val="0"/>
      </w:pPr>
    </w:p>
    <w:p w:rsidR="00CF40A6" w:rsidRDefault="00CF40A6" w:rsidP="001F42F8">
      <w:pPr>
        <w:jc w:val="both"/>
        <w:outlineLvl w:val="0"/>
      </w:pPr>
      <w:r>
        <w:t>Savivaldybės meras</w:t>
      </w:r>
      <w:r>
        <w:tab/>
      </w:r>
      <w:r>
        <w:tab/>
      </w:r>
      <w:r>
        <w:tab/>
      </w:r>
      <w:r>
        <w:tab/>
      </w:r>
      <w:r>
        <w:tab/>
        <w:t xml:space="preserve">Antanas </w:t>
      </w:r>
      <w:proofErr w:type="spellStart"/>
      <w:r>
        <w:t>Vagonis</w:t>
      </w:r>
      <w:proofErr w:type="spellEnd"/>
      <w:r>
        <w:t xml:space="preserve"> </w:t>
      </w:r>
    </w:p>
    <w:p w:rsidR="00CF40A6" w:rsidRDefault="00CF40A6"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85283A" w:rsidRDefault="0085283A" w:rsidP="00CF40A6">
      <w:pPr>
        <w:ind w:firstLine="454"/>
        <w:jc w:val="both"/>
        <w:outlineLvl w:val="0"/>
      </w:pPr>
    </w:p>
    <w:p w:rsidR="001F42F8" w:rsidRDefault="001F42F8" w:rsidP="001F42F8">
      <w:pPr>
        <w:jc w:val="both"/>
        <w:outlineLvl w:val="0"/>
      </w:pPr>
    </w:p>
    <w:p w:rsidR="001F42F8" w:rsidRDefault="001F42F8" w:rsidP="001F42F8">
      <w:pPr>
        <w:jc w:val="both"/>
        <w:outlineLvl w:val="0"/>
      </w:pPr>
    </w:p>
    <w:p w:rsidR="00CF40A6" w:rsidRDefault="00CF40A6" w:rsidP="001F42F8">
      <w:pPr>
        <w:jc w:val="both"/>
        <w:outlineLvl w:val="0"/>
      </w:pPr>
      <w:r>
        <w:t xml:space="preserve">Regina </w:t>
      </w:r>
      <w:proofErr w:type="spellStart"/>
      <w:r>
        <w:t>Strumskienė</w:t>
      </w:r>
      <w:proofErr w:type="spellEnd"/>
    </w:p>
    <w:p w:rsidR="00CF40A6" w:rsidRDefault="00CF40A6" w:rsidP="00CF40A6">
      <w:pPr>
        <w:autoSpaceDE w:val="0"/>
        <w:autoSpaceDN w:val="0"/>
        <w:adjustRightInd w:val="0"/>
        <w:ind w:firstLine="454"/>
        <w:rPr>
          <w:color w:val="000000"/>
        </w:rPr>
      </w:pPr>
      <w:r>
        <w:rPr>
          <w:bCs/>
        </w:rPr>
        <w:lastRenderedPageBreak/>
        <w:t>Rokiškio</w:t>
      </w:r>
      <w:r>
        <w:rPr>
          <w:color w:val="000000"/>
        </w:rPr>
        <w:t xml:space="preserve"> rajono savivaldybės tarybai </w:t>
      </w:r>
    </w:p>
    <w:p w:rsidR="001F42F8" w:rsidRDefault="001F42F8" w:rsidP="00CF40A6">
      <w:pPr>
        <w:autoSpaceDE w:val="0"/>
        <w:autoSpaceDN w:val="0"/>
        <w:adjustRightInd w:val="0"/>
        <w:ind w:firstLine="454"/>
        <w:rPr>
          <w:color w:val="000000"/>
        </w:rPr>
      </w:pPr>
    </w:p>
    <w:p w:rsidR="001F42F8" w:rsidRDefault="001F42F8" w:rsidP="00CF40A6">
      <w:pPr>
        <w:autoSpaceDE w:val="0"/>
        <w:autoSpaceDN w:val="0"/>
        <w:adjustRightInd w:val="0"/>
        <w:ind w:firstLine="454"/>
        <w:rPr>
          <w:color w:val="000000"/>
        </w:rPr>
      </w:pPr>
    </w:p>
    <w:p w:rsidR="00CF40A6" w:rsidRDefault="00CF40A6" w:rsidP="00CF40A6">
      <w:pPr>
        <w:ind w:firstLine="454"/>
        <w:jc w:val="center"/>
        <w:outlineLvl w:val="0"/>
      </w:pPr>
      <w:r>
        <w:rPr>
          <w:b/>
        </w:rPr>
        <w:t>SPRENDIMO PROJEKTO „DĖL ROKIŠKIO RAJONO SAVIVALDYBĖS TARYBOS 2015 M. SPALIO 30 D. SPRENDIMO NR. TS-21</w:t>
      </w:r>
      <w:r w:rsidR="0085283A">
        <w:rPr>
          <w:b/>
        </w:rPr>
        <w:t>5</w:t>
      </w:r>
      <w:r>
        <w:rPr>
          <w:b/>
        </w:rPr>
        <w:t xml:space="preserve"> „DĖL ROKIŠKIO RAJONO SAVIVALDYBĖS ADMINISTRACIJOS DIREKTORIAUS </w:t>
      </w:r>
      <w:r w:rsidR="0085283A">
        <w:rPr>
          <w:b/>
        </w:rPr>
        <w:t xml:space="preserve">PAVADUOTOJO </w:t>
      </w:r>
      <w:r>
        <w:rPr>
          <w:b/>
        </w:rPr>
        <w:t>PAREIGYBĖS APRAŠYMO PATVIRTINIMO“ DALINIO PAKEITMO“ AIŠKINAMASIS RAŠTAS</w:t>
      </w:r>
    </w:p>
    <w:p w:rsidR="00CF40A6" w:rsidRDefault="00CF40A6" w:rsidP="00CF40A6">
      <w:pPr>
        <w:ind w:firstLine="454"/>
        <w:jc w:val="center"/>
        <w:rPr>
          <w:b/>
        </w:rPr>
      </w:pPr>
    </w:p>
    <w:p w:rsidR="00CF40A6" w:rsidRDefault="00CF40A6" w:rsidP="00CF40A6">
      <w:pPr>
        <w:ind w:right="-8" w:firstLine="454"/>
        <w:jc w:val="center"/>
        <w:rPr>
          <w:b/>
        </w:rPr>
      </w:pPr>
    </w:p>
    <w:p w:rsidR="00CF40A6" w:rsidRDefault="00CF40A6" w:rsidP="00CF40A6">
      <w:pPr>
        <w:ind w:firstLine="454"/>
        <w:jc w:val="both"/>
      </w:pPr>
      <w:r>
        <w:rPr>
          <w:b/>
        </w:rPr>
        <w:t xml:space="preserve">Parengto sprendimo projekto tikslai ir uždaviniai. </w:t>
      </w:r>
      <w:r>
        <w:t xml:space="preserve">Pakeisti Rokiškio rajono savivaldybės administracijos direktoriaus </w:t>
      </w:r>
      <w:proofErr w:type="spellStart"/>
      <w:r w:rsidR="00206EFD">
        <w:t>avaduotojo</w:t>
      </w:r>
      <w:proofErr w:type="spellEnd"/>
      <w:r w:rsidR="00206EFD">
        <w:t xml:space="preserve"> </w:t>
      </w:r>
      <w:r>
        <w:t>pareigybės aprašymą, kad atitiktų teisės aktų reikalavimus.</w:t>
      </w:r>
    </w:p>
    <w:p w:rsidR="00CF40A6" w:rsidRDefault="00CF40A6" w:rsidP="00CF40A6">
      <w:pPr>
        <w:ind w:firstLine="454"/>
        <w:jc w:val="both"/>
      </w:pPr>
      <w:r>
        <w:rPr>
          <w:b/>
        </w:rPr>
        <w:t>Šiuo metu esantis teisinis reglamentavimas.</w:t>
      </w:r>
      <w:r>
        <w:t xml:space="preserve">  Lietuvos Respublikos vietos savivaldos įstatymas, Lietuvos Respublikos valstybės ir tarnybos paslapčių įstatymas.</w:t>
      </w:r>
    </w:p>
    <w:p w:rsidR="00CF40A6" w:rsidRDefault="00CF40A6" w:rsidP="00CF40A6">
      <w:pPr>
        <w:ind w:firstLine="454"/>
        <w:jc w:val="both"/>
      </w:pPr>
      <w:r>
        <w:rPr>
          <w:b/>
        </w:rPr>
        <w:t xml:space="preserve">Sprendimo projekto esmė. </w:t>
      </w:r>
      <w:r>
        <w:t xml:space="preserve">Tarybos sprendimo projektu siūloma pakeisti Rokiškio rajono savivaldybės administracijos direktoriaus </w:t>
      </w:r>
      <w:r w:rsidR="00206EFD">
        <w:t xml:space="preserve">pavaduotojo </w:t>
      </w:r>
      <w:r>
        <w:t>pareigybės aprašymo 6.2, 7.</w:t>
      </w:r>
      <w:r w:rsidR="0085283A">
        <w:t>1</w:t>
      </w:r>
      <w:r>
        <w:t xml:space="preserve"> punktu</w:t>
      </w:r>
      <w:r w:rsidR="00064B8A">
        <w:t>s</w:t>
      </w:r>
      <w:r>
        <w:t xml:space="preserve">. </w:t>
      </w:r>
    </w:p>
    <w:p w:rsidR="00CF40A6" w:rsidRDefault="00CF40A6" w:rsidP="00CF40A6">
      <w:pPr>
        <w:ind w:firstLine="454"/>
        <w:jc w:val="both"/>
      </w:pPr>
      <w:r>
        <w:t>Lietuvos Respublikos valstybės saugumo departamentas savivaldybių administracijoms išplatino raštą „Dėl įslaptintos informacijos apsaugos reikalavimų įgyvendinimo. Rašte nurodyta, kad vadovaujantis Valstybės tarnautojų pareigybių aprašymo ir vertinimo metodikos, patvirtintos Lietuvos Respublikos Vyriausybės nutarimu, asmenims, kuriems vykdant pareigas ar užduotis yra būtinybė dirbti ar susipažinti su įslaptinta informacija, pareigybių aprašymuose įrašyti specialųjį reikalavimą „atitikti teisės aktuose nustatytus reikalavimus, būtinus suteikiant teisę dirbti ar susipažinti su įslaptinta informacija.</w:t>
      </w:r>
    </w:p>
    <w:p w:rsidR="00CF40A6" w:rsidRDefault="00CF40A6" w:rsidP="00CF40A6">
      <w:pPr>
        <w:ind w:firstLine="454"/>
        <w:jc w:val="both"/>
      </w:pPr>
      <w:r>
        <w:t>Pasikeitus Lietuvos Respublikos vietos savivaldos įstatym</w:t>
      </w:r>
      <w:r w:rsidR="0085283A">
        <w:t>e nurodyta, kad savivaldybės taryba savivaldybės administracijos direktoriaus pavaduotojui suteikia vykdomosios valdžios įgaliojimus. Kadangi savivaldybės taryba gali keisti vykdomosios valdžios funkcijų paskirstymą, kad nekeisti pareigybės aprašymo, geriau nenurodyti priskirtų sričių.</w:t>
      </w:r>
    </w:p>
    <w:p w:rsidR="00CF40A6" w:rsidRDefault="00CF40A6" w:rsidP="00CF40A6">
      <w:pPr>
        <w:ind w:firstLine="454"/>
        <w:jc w:val="both"/>
      </w:pPr>
      <w:r>
        <w:rPr>
          <w:b/>
        </w:rPr>
        <w:t>Galimos pasekmės, priėmus siūlomą tarybos sprendimo projektą:</w:t>
      </w:r>
    </w:p>
    <w:p w:rsidR="00CF40A6" w:rsidRDefault="00CF40A6" w:rsidP="00CF40A6">
      <w:pPr>
        <w:ind w:firstLine="454"/>
        <w:jc w:val="both"/>
      </w:pPr>
      <w:r>
        <w:rPr>
          <w:b/>
        </w:rPr>
        <w:t>teigiamos</w:t>
      </w:r>
      <w:r>
        <w:t xml:space="preserve"> – </w:t>
      </w:r>
      <w:r w:rsidR="00013010">
        <w:t>p</w:t>
      </w:r>
      <w:r>
        <w:t>riėmus sprendimo projektą bus įgyvendintos Vietos savivaldos įstatymo  nuostatos, Lietuvos Respublikos valstybės ir tarnybos paslapčių įstatymo nuostatos.</w:t>
      </w:r>
    </w:p>
    <w:p w:rsidR="00CF40A6" w:rsidRDefault="00CF40A6" w:rsidP="00CF40A6">
      <w:pPr>
        <w:ind w:firstLine="454"/>
        <w:jc w:val="both"/>
      </w:pPr>
      <w:r>
        <w:rPr>
          <w:b/>
        </w:rPr>
        <w:t>neigiamos</w:t>
      </w:r>
      <w:r>
        <w:t xml:space="preserve"> – nėra.</w:t>
      </w:r>
    </w:p>
    <w:p w:rsidR="00CF40A6" w:rsidRDefault="00CF40A6" w:rsidP="00CF40A6">
      <w:pPr>
        <w:ind w:firstLine="454"/>
        <w:jc w:val="both"/>
        <w:rPr>
          <w:b/>
        </w:rPr>
      </w:pPr>
      <w:r>
        <w:rPr>
          <w:b/>
        </w:rPr>
        <w:t>Kokia sprendimo nauda Rokiškio rajono gyventojams:</w:t>
      </w:r>
    </w:p>
    <w:p w:rsidR="00CF40A6" w:rsidRDefault="00CF40A6" w:rsidP="00CF40A6">
      <w:pPr>
        <w:ind w:firstLine="454"/>
        <w:jc w:val="both"/>
      </w:pPr>
      <w:r>
        <w:t>Rokiškio rajono savivaldybės administracijos direktori</w:t>
      </w:r>
      <w:r w:rsidR="00206EFD">
        <w:t>a</w:t>
      </w:r>
      <w:r>
        <w:t xml:space="preserve">us </w:t>
      </w:r>
      <w:r w:rsidR="00206EFD">
        <w:t xml:space="preserve">pavaduotojas </w:t>
      </w:r>
      <w:r>
        <w:t>galės atlikti visas įstatymų reglamentuotas funkcijas tinkamai ir pilnai.</w:t>
      </w:r>
    </w:p>
    <w:p w:rsidR="00CF40A6" w:rsidRDefault="00CF40A6" w:rsidP="00CF40A6">
      <w:pPr>
        <w:ind w:firstLine="454"/>
        <w:jc w:val="both"/>
      </w:pPr>
      <w:r>
        <w:rPr>
          <w:b/>
        </w:rPr>
        <w:t>Finansavimo šaltiniai ir lėšų poreikis:</w:t>
      </w:r>
      <w:r>
        <w:t xml:space="preserve"> sprendimo įgyvendinimui lėšų nereikalinga.</w:t>
      </w:r>
    </w:p>
    <w:p w:rsidR="00CF40A6" w:rsidRDefault="00CF40A6" w:rsidP="00CF40A6">
      <w:pPr>
        <w:ind w:firstLine="454"/>
        <w:jc w:val="both"/>
      </w:pPr>
      <w:r>
        <w:rPr>
          <w:b/>
        </w:rPr>
        <w:t>Suderinamumas su Lietuvos Respublikos galiojančiais teisės norminiais aktais.</w:t>
      </w:r>
    </w:p>
    <w:p w:rsidR="00CF40A6" w:rsidRDefault="00CF40A6" w:rsidP="00CF40A6">
      <w:pPr>
        <w:ind w:firstLine="454"/>
        <w:jc w:val="both"/>
      </w:pPr>
      <w:r>
        <w:t>Projektas neprieštarauja galiojantiems teisės aktams.</w:t>
      </w:r>
    </w:p>
    <w:p w:rsidR="00CF40A6" w:rsidRDefault="00CF40A6" w:rsidP="00CF40A6">
      <w:pPr>
        <w:ind w:firstLine="454"/>
        <w:jc w:val="both"/>
      </w:pPr>
      <w:r>
        <w:rPr>
          <w:b/>
        </w:rPr>
        <w:t xml:space="preserve">Antikorupcinis vertinimas- </w:t>
      </w:r>
      <w:r>
        <w:t xml:space="preserve">teisės akte nenumatoma reguliuoti visuomeninių santykių, susijusių su LR Korupcijos prevencijos įstatymo 8 str. 1 d. numatytais veiksniais, todėl teisės aktas nevertintinas antikorupciniu požiūriu. </w:t>
      </w:r>
    </w:p>
    <w:p w:rsidR="00CF40A6" w:rsidRDefault="00CF40A6" w:rsidP="00CF40A6">
      <w:pPr>
        <w:ind w:right="-1283" w:firstLine="454"/>
        <w:jc w:val="both"/>
      </w:pPr>
    </w:p>
    <w:p w:rsidR="00CF40A6" w:rsidRDefault="00CF40A6" w:rsidP="00CF40A6">
      <w:pPr>
        <w:ind w:firstLine="454"/>
        <w:jc w:val="both"/>
        <w:rPr>
          <w:bCs/>
        </w:rPr>
      </w:pPr>
      <w:r>
        <w:rPr>
          <w:bCs/>
        </w:rPr>
        <w:t>Juridinio ir personalo skyriaus vedėja</w:t>
      </w:r>
      <w:r>
        <w:rPr>
          <w:bCs/>
        </w:rPr>
        <w:tab/>
      </w:r>
      <w:r>
        <w:rPr>
          <w:bCs/>
        </w:rPr>
        <w:tab/>
        <w:t xml:space="preserve">Regina </w:t>
      </w:r>
      <w:proofErr w:type="spellStart"/>
      <w:r>
        <w:rPr>
          <w:bCs/>
        </w:rPr>
        <w:t>Strumskienė</w:t>
      </w:r>
      <w:proofErr w:type="spellEnd"/>
    </w:p>
    <w:p w:rsidR="00CF40A6" w:rsidRDefault="00CF40A6" w:rsidP="00CF40A6">
      <w:pPr>
        <w:pStyle w:val="Antrats"/>
        <w:tabs>
          <w:tab w:val="right" w:pos="851"/>
        </w:tabs>
        <w:ind w:firstLine="454"/>
        <w:jc w:val="both"/>
        <w:rPr>
          <w:sz w:val="24"/>
          <w:szCs w:val="24"/>
          <w:lang w:val="lt-LT"/>
        </w:rPr>
      </w:pPr>
      <w:r>
        <w:rPr>
          <w:sz w:val="24"/>
          <w:szCs w:val="24"/>
          <w:lang w:val="lt-LT"/>
        </w:rPr>
        <w:tab/>
      </w:r>
    </w:p>
    <w:p w:rsidR="00CF40A6" w:rsidRDefault="00CF40A6" w:rsidP="00CF40A6">
      <w:pPr>
        <w:ind w:firstLine="454"/>
        <w:jc w:val="center"/>
        <w:rPr>
          <w:b/>
        </w:rPr>
      </w:pPr>
    </w:p>
    <w:p w:rsidR="00CF40A6" w:rsidRDefault="00CF40A6" w:rsidP="00CF40A6">
      <w:pPr>
        <w:ind w:firstLine="454"/>
        <w:jc w:val="center"/>
        <w:rPr>
          <w:b/>
          <w:lang w:eastAsia="ar-SA"/>
        </w:rPr>
      </w:pPr>
    </w:p>
    <w:p w:rsidR="00CF40A6" w:rsidRDefault="00CF40A6" w:rsidP="00CF40A6">
      <w:pPr>
        <w:ind w:firstLine="454"/>
        <w:jc w:val="center"/>
        <w:rPr>
          <w:b/>
        </w:rPr>
      </w:pPr>
    </w:p>
    <w:p w:rsidR="00CF40A6" w:rsidRDefault="00CF40A6" w:rsidP="00CF40A6">
      <w:pPr>
        <w:ind w:firstLine="454"/>
        <w:jc w:val="center"/>
        <w:rPr>
          <w:b/>
        </w:rPr>
      </w:pPr>
    </w:p>
    <w:p w:rsidR="00CF40A6" w:rsidRDefault="00CF40A6" w:rsidP="00CF40A6">
      <w:pPr>
        <w:ind w:firstLine="454"/>
        <w:jc w:val="center"/>
        <w:rPr>
          <w:b/>
        </w:rPr>
      </w:pPr>
    </w:p>
    <w:p w:rsidR="00CF40A6" w:rsidRDefault="00CF40A6" w:rsidP="00CF40A6">
      <w:pPr>
        <w:tabs>
          <w:tab w:val="left" w:pos="720"/>
        </w:tabs>
        <w:ind w:left="5040" w:firstLine="454"/>
        <w:jc w:val="both"/>
      </w:pPr>
    </w:p>
    <w:p w:rsidR="00013010" w:rsidRDefault="00013010" w:rsidP="00CF40A6">
      <w:pPr>
        <w:tabs>
          <w:tab w:val="left" w:pos="720"/>
        </w:tabs>
        <w:ind w:firstLine="454"/>
        <w:jc w:val="right"/>
      </w:pPr>
    </w:p>
    <w:p w:rsidR="00CF40A6" w:rsidRDefault="00013010" w:rsidP="00013010">
      <w:pPr>
        <w:ind w:left="5184" w:hanging="81"/>
        <w:jc w:val="both"/>
      </w:pPr>
      <w:r>
        <w:lastRenderedPageBreak/>
        <w:t xml:space="preserve"> </w:t>
      </w:r>
      <w:r w:rsidR="00CF40A6">
        <w:t>2018-02-23 sprendimo projekto „Dėl Rokiškio rajono savivaldybės tarybos 2015 m. spalio 30 d. sprendimo Nr. TS-21</w:t>
      </w:r>
      <w:r w:rsidR="000A4891">
        <w:t>5</w:t>
      </w:r>
      <w:r w:rsidR="00CF40A6">
        <w:t xml:space="preserve"> „Dėl Rokiškio rajono savivaldybės administracijos direktoriaus </w:t>
      </w:r>
      <w:r w:rsidR="000A4891">
        <w:t xml:space="preserve">pavaduotojo </w:t>
      </w:r>
      <w:r w:rsidR="00CF40A6">
        <w:t>pareigybės aprašymo patvirtinimo“ dalinio pakeitimo</w:t>
      </w:r>
      <w:r>
        <w:t>“ aiškinamojo rašto priedas</w:t>
      </w:r>
    </w:p>
    <w:p w:rsidR="00CF40A6" w:rsidRDefault="00CF40A6" w:rsidP="00CF40A6">
      <w:pPr>
        <w:tabs>
          <w:tab w:val="left" w:pos="454"/>
          <w:tab w:val="left" w:pos="720"/>
          <w:tab w:val="left" w:pos="1276"/>
        </w:tabs>
        <w:ind w:firstLine="454"/>
        <w:jc w:val="both"/>
        <w:rPr>
          <w:lang w:eastAsia="ar-SA"/>
        </w:rPr>
      </w:pPr>
    </w:p>
    <w:p w:rsidR="00CF40A6" w:rsidRDefault="00CF40A6" w:rsidP="00CF40A6">
      <w:pPr>
        <w:tabs>
          <w:tab w:val="left" w:pos="454"/>
          <w:tab w:val="left" w:pos="720"/>
          <w:tab w:val="left" w:pos="1276"/>
        </w:tabs>
        <w:ind w:firstLine="454"/>
        <w:jc w:val="center"/>
        <w:rPr>
          <w:b/>
        </w:rPr>
      </w:pPr>
      <w:r>
        <w:rPr>
          <w:b/>
        </w:rPr>
        <w:t xml:space="preserve">ROKIŠKIO RAJONO SAVIVALDYBĖS ADMINISTRACIJOS DIREKTORIAUS </w:t>
      </w:r>
      <w:r w:rsidR="00206EFD">
        <w:rPr>
          <w:b/>
        </w:rPr>
        <w:t xml:space="preserve">PAVADUOTOJO </w:t>
      </w:r>
      <w:bookmarkStart w:id="8" w:name="_GoBack"/>
      <w:bookmarkEnd w:id="8"/>
      <w:r>
        <w:rPr>
          <w:b/>
        </w:rPr>
        <w:t>PAREIGYBĖS APRAŠYMAS</w:t>
      </w:r>
    </w:p>
    <w:p w:rsidR="00CF40A6" w:rsidRDefault="00CF40A6" w:rsidP="00CF40A6">
      <w:pPr>
        <w:tabs>
          <w:tab w:val="left" w:pos="454"/>
          <w:tab w:val="left" w:pos="720"/>
          <w:tab w:val="left" w:pos="1276"/>
        </w:tabs>
        <w:ind w:firstLine="454"/>
        <w:jc w:val="center"/>
        <w:rPr>
          <w:b/>
        </w:rPr>
      </w:pPr>
    </w:p>
    <w:p w:rsidR="00CF40A6" w:rsidRDefault="00CF40A6" w:rsidP="00CF40A6">
      <w:pPr>
        <w:tabs>
          <w:tab w:val="left" w:pos="454"/>
          <w:tab w:val="left" w:pos="720"/>
          <w:tab w:val="left" w:pos="1276"/>
        </w:tabs>
        <w:ind w:firstLine="454"/>
        <w:jc w:val="both"/>
        <w:rPr>
          <w:b/>
          <w:bCs/>
        </w:rPr>
      </w:pPr>
      <w:r>
        <w:rPr>
          <w:b/>
          <w:bCs/>
        </w:rPr>
        <w:t>1. APRAŠO KEITIMO DIENAI GALIOJANTIS 6.2  PUNKTAS:</w:t>
      </w:r>
    </w:p>
    <w:p w:rsidR="00CF40A6" w:rsidRDefault="00CF40A6" w:rsidP="00CF40A6">
      <w:pPr>
        <w:tabs>
          <w:tab w:val="left" w:pos="454"/>
          <w:tab w:val="left" w:pos="720"/>
          <w:tab w:val="left" w:pos="1276"/>
        </w:tabs>
        <w:ind w:firstLine="454"/>
        <w:jc w:val="both"/>
        <w:rPr>
          <w:bCs/>
        </w:rPr>
      </w:pPr>
      <w:r>
        <w:t>6.2</w:t>
      </w:r>
      <w:r>
        <w:rPr>
          <w:bCs/>
        </w:rPr>
        <w:t xml:space="preserve"> turėti 2 metų vadovaujamojo darbo patirtį.</w:t>
      </w:r>
    </w:p>
    <w:p w:rsidR="00CF40A6" w:rsidRDefault="00CF40A6" w:rsidP="00CF40A6">
      <w:pPr>
        <w:tabs>
          <w:tab w:val="left" w:pos="454"/>
          <w:tab w:val="left" w:pos="720"/>
          <w:tab w:val="left" w:pos="1276"/>
        </w:tabs>
        <w:ind w:firstLine="454"/>
        <w:jc w:val="both"/>
        <w:rPr>
          <w:b/>
          <w:color w:val="FF0000"/>
          <w:u w:val="single"/>
        </w:rPr>
      </w:pPr>
      <w:r>
        <w:rPr>
          <w:b/>
          <w:color w:val="FF0000"/>
        </w:rPr>
        <w:tab/>
        <w:t>Nauja redakcija</w:t>
      </w:r>
      <w:r>
        <w:rPr>
          <w:b/>
          <w:color w:val="FF0000"/>
          <w:u w:val="single"/>
        </w:rPr>
        <w:t xml:space="preserve">   </w:t>
      </w:r>
    </w:p>
    <w:p w:rsidR="00CF40A6" w:rsidRDefault="00CF40A6" w:rsidP="00CF40A6">
      <w:pPr>
        <w:ind w:firstLine="454"/>
        <w:jc w:val="both"/>
        <w:outlineLvl w:val="0"/>
      </w:pPr>
      <w:r>
        <w:t>6.2. Atitikti teisės aktuose nustatytus reikalavimus, būtinus suteikiant teisę dirbti ar susipažinti su įslaptinta informacija, žymima žyma „Slaptai“.</w:t>
      </w:r>
    </w:p>
    <w:p w:rsidR="00CF40A6" w:rsidRDefault="00CF40A6" w:rsidP="00CF40A6">
      <w:pPr>
        <w:tabs>
          <w:tab w:val="left" w:pos="454"/>
          <w:tab w:val="left" w:pos="720"/>
          <w:tab w:val="left" w:pos="1276"/>
        </w:tabs>
        <w:ind w:firstLine="454"/>
        <w:jc w:val="both"/>
        <w:rPr>
          <w:b/>
          <w:bCs/>
        </w:rPr>
      </w:pPr>
    </w:p>
    <w:p w:rsidR="00CF40A6" w:rsidRDefault="00CF40A6" w:rsidP="00CF40A6">
      <w:pPr>
        <w:tabs>
          <w:tab w:val="left" w:pos="454"/>
          <w:tab w:val="left" w:pos="720"/>
          <w:tab w:val="left" w:pos="1276"/>
        </w:tabs>
        <w:ind w:firstLine="454"/>
        <w:jc w:val="both"/>
        <w:rPr>
          <w:b/>
          <w:bCs/>
        </w:rPr>
      </w:pPr>
      <w:r>
        <w:rPr>
          <w:b/>
          <w:bCs/>
        </w:rPr>
        <w:tab/>
        <w:t>2. APRAŠO KEITIMO DIENAI GALIOJANTIS 7.</w:t>
      </w:r>
      <w:r w:rsidR="0085283A">
        <w:rPr>
          <w:b/>
          <w:bCs/>
        </w:rPr>
        <w:t>1.</w:t>
      </w:r>
      <w:r>
        <w:rPr>
          <w:b/>
          <w:bCs/>
        </w:rPr>
        <w:t xml:space="preserve"> PUNKTAS:</w:t>
      </w:r>
    </w:p>
    <w:p w:rsidR="00EF3BE9" w:rsidRDefault="00EF3BE9" w:rsidP="00EF3BE9">
      <w:pPr>
        <w:ind w:firstLine="454"/>
        <w:jc w:val="both"/>
        <w:rPr>
          <w:bCs/>
          <w:color w:val="000000"/>
        </w:rPr>
      </w:pPr>
      <w:r>
        <w:t xml:space="preserve">7.1. koordinuoja ir kontroliuoja Rokiškio rajono tarybos sprendimu „Dėl vykdomosios institucijos įgaliojimų suteikimo  ir funkcijų paskirstymo“ paskirtų savivaldybės administracijos struktūrinių padalinių, į struktūrinius padalinius neįeinančių valstybės tarnautojų ir struktūrinių teritorinių padalinių sritis, sprendžia su jų veikla susijusius klausimus; </w:t>
      </w:r>
      <w:r>
        <w:rPr>
          <w:bCs/>
          <w:color w:val="000000"/>
        </w:rPr>
        <w:t>vizuoja ir/ar pasirašo šių struktūrinių padalinių rengiamus raštus.</w:t>
      </w:r>
    </w:p>
    <w:p w:rsidR="00CF40A6" w:rsidRDefault="00CF40A6" w:rsidP="00CF40A6">
      <w:pPr>
        <w:tabs>
          <w:tab w:val="left" w:pos="454"/>
          <w:tab w:val="left" w:pos="720"/>
          <w:tab w:val="left" w:pos="1276"/>
        </w:tabs>
        <w:ind w:firstLine="454"/>
        <w:jc w:val="both"/>
        <w:rPr>
          <w:b/>
          <w:color w:val="FF0000"/>
        </w:rPr>
      </w:pPr>
      <w:r>
        <w:rPr>
          <w:b/>
          <w:color w:val="FF0000"/>
        </w:rPr>
        <w:t>Nauja redakcija:</w:t>
      </w:r>
    </w:p>
    <w:p w:rsidR="00F91342" w:rsidRDefault="00F91342" w:rsidP="00F91342">
      <w:pPr>
        <w:ind w:firstLine="454"/>
        <w:jc w:val="both"/>
        <w:rPr>
          <w:bCs/>
          <w:color w:val="000000"/>
        </w:rPr>
      </w:pPr>
      <w:r>
        <w:t xml:space="preserve">7.1. koordinuoja ir kontroliuoja </w:t>
      </w:r>
      <w:r w:rsidRPr="00F91342">
        <w:rPr>
          <w:color w:val="00B050"/>
        </w:rPr>
        <w:t>savivaldybės administracijos struktūrinių padalinių, į struktūrinius padalinius neįeinančių valstybės tarnautojų ir struktūrinių teritorinių padalinių sritis, paskirtų Rokiškio rajono tarybos sprendimu „Dėl vykdomosios institucijos įgaliojimų suteikimo  ir funkcijų paskirstymo“</w:t>
      </w:r>
      <w:r>
        <w:t xml:space="preserve"> </w:t>
      </w:r>
      <w:r>
        <w:rPr>
          <w:bCs/>
          <w:color w:val="000000"/>
        </w:rPr>
        <w:t>klausimų sprendimą; vizuoja ir/ar pasirašo šių struktūrinių padalinių rengiamus raštus.</w:t>
      </w:r>
    </w:p>
    <w:p w:rsidR="00CF40A6" w:rsidRDefault="00CF40A6" w:rsidP="00CF40A6">
      <w:pPr>
        <w:ind w:firstLine="454"/>
        <w:jc w:val="both"/>
        <w:outlineLvl w:val="0"/>
      </w:pPr>
    </w:p>
    <w:p w:rsidR="00F91342" w:rsidRDefault="00F91342" w:rsidP="00CF40A6">
      <w:pPr>
        <w:ind w:firstLine="454"/>
        <w:jc w:val="both"/>
        <w:outlineLvl w:val="0"/>
      </w:pPr>
    </w:p>
    <w:p w:rsidR="00F91342" w:rsidRDefault="00F91342" w:rsidP="00CF40A6">
      <w:pPr>
        <w:ind w:firstLine="454"/>
        <w:jc w:val="both"/>
        <w:outlineLvl w:val="0"/>
      </w:pPr>
    </w:p>
    <w:p w:rsidR="00CF40A6" w:rsidRDefault="00CF40A6" w:rsidP="00CF40A6">
      <w:pPr>
        <w:tabs>
          <w:tab w:val="left" w:pos="454"/>
          <w:tab w:val="left" w:pos="720"/>
          <w:tab w:val="left" w:pos="1418"/>
        </w:tabs>
        <w:ind w:firstLine="454"/>
        <w:jc w:val="both"/>
        <w:rPr>
          <w:color w:val="000000"/>
        </w:rPr>
      </w:pPr>
      <w:r>
        <w:rPr>
          <w:color w:val="000000"/>
        </w:rPr>
        <w:t>Juridinio ir personalo skyriaus vedėja</w:t>
      </w:r>
      <w:r>
        <w:rPr>
          <w:color w:val="000000"/>
        </w:rPr>
        <w:tab/>
      </w:r>
      <w:r w:rsidR="00F91342">
        <w:rPr>
          <w:color w:val="000000"/>
        </w:rPr>
        <w:tab/>
      </w:r>
      <w:r>
        <w:rPr>
          <w:color w:val="000000"/>
        </w:rPr>
        <w:t xml:space="preserve">Regina </w:t>
      </w:r>
      <w:proofErr w:type="spellStart"/>
      <w:r>
        <w:rPr>
          <w:color w:val="000000"/>
        </w:rPr>
        <w:t>Strumskienė</w:t>
      </w:r>
      <w:proofErr w:type="spellEnd"/>
    </w:p>
    <w:p w:rsidR="00F91342" w:rsidRDefault="00F91342" w:rsidP="008A3226">
      <w:pPr>
        <w:jc w:val="center"/>
        <w:rPr>
          <w:b/>
        </w:rPr>
      </w:pPr>
    </w:p>
    <w:sectPr w:rsidR="00F91342">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25" w:rsidRDefault="00076E25" w:rsidP="001F42F8">
      <w:r>
        <w:separator/>
      </w:r>
    </w:p>
  </w:endnote>
  <w:endnote w:type="continuationSeparator" w:id="0">
    <w:p w:rsidR="00076E25" w:rsidRDefault="00076E25" w:rsidP="001F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25" w:rsidRDefault="00076E25" w:rsidP="001F42F8">
      <w:r>
        <w:separator/>
      </w:r>
    </w:p>
  </w:footnote>
  <w:footnote w:type="continuationSeparator" w:id="0">
    <w:p w:rsidR="00076E25" w:rsidRDefault="00076E25" w:rsidP="001F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F8" w:rsidRDefault="001F42F8" w:rsidP="001F42F8">
    <w:pPr>
      <w:pStyle w:val="Antrats"/>
      <w:jc w:val="center"/>
    </w:pPr>
    <w:r>
      <w:rPr>
        <w:noProof/>
        <w:lang w:val="en-GB" w:eastAsia="en-GB"/>
      </w:rPr>
      <w:drawing>
        <wp:inline distT="0" distB="0" distL="0" distR="0">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A16"/>
    <w:multiLevelType w:val="multilevel"/>
    <w:tmpl w:val="49AA6F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2FD1C86"/>
    <w:multiLevelType w:val="hybridMultilevel"/>
    <w:tmpl w:val="2146C23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1275FE0"/>
    <w:multiLevelType w:val="hybridMultilevel"/>
    <w:tmpl w:val="BEA65C22"/>
    <w:lvl w:ilvl="0" w:tplc="7414B60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7C261F5C"/>
    <w:multiLevelType w:val="hybridMultilevel"/>
    <w:tmpl w:val="C34AA4C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13010"/>
    <w:rsid w:val="00064B8A"/>
    <w:rsid w:val="00076E25"/>
    <w:rsid w:val="000A4891"/>
    <w:rsid w:val="00134F9F"/>
    <w:rsid w:val="00167683"/>
    <w:rsid w:val="00174D17"/>
    <w:rsid w:val="001F3B9F"/>
    <w:rsid w:val="001F42F8"/>
    <w:rsid w:val="00206EFD"/>
    <w:rsid w:val="002256DE"/>
    <w:rsid w:val="002A4018"/>
    <w:rsid w:val="00320E99"/>
    <w:rsid w:val="00333F38"/>
    <w:rsid w:val="0035559D"/>
    <w:rsid w:val="00464DDB"/>
    <w:rsid w:val="004C2F59"/>
    <w:rsid w:val="0066332C"/>
    <w:rsid w:val="00665D39"/>
    <w:rsid w:val="0081528F"/>
    <w:rsid w:val="0085283A"/>
    <w:rsid w:val="008A3226"/>
    <w:rsid w:val="00974B32"/>
    <w:rsid w:val="00BE0EE0"/>
    <w:rsid w:val="00C02148"/>
    <w:rsid w:val="00C551C5"/>
    <w:rsid w:val="00C64329"/>
    <w:rsid w:val="00CF40A6"/>
    <w:rsid w:val="00D21887"/>
    <w:rsid w:val="00D23475"/>
    <w:rsid w:val="00D6243E"/>
    <w:rsid w:val="00EF3BE9"/>
    <w:rsid w:val="00F91342"/>
    <w:rsid w:val="00FB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Antrats">
    <w:name w:val="header"/>
    <w:basedOn w:val="prastasis"/>
    <w:link w:val="AntratsDiagrama"/>
    <w:uiPriority w:val="99"/>
    <w:unhideWhenUsed/>
    <w:rsid w:val="00CF40A6"/>
    <w:pPr>
      <w:widowControl w:val="0"/>
      <w:tabs>
        <w:tab w:val="center" w:pos="4153"/>
        <w:tab w:val="right" w:pos="8306"/>
      </w:tabs>
      <w:suppressAutoHyphens/>
    </w:pPr>
    <w:rPr>
      <w:sz w:val="20"/>
      <w:szCs w:val="20"/>
      <w:lang w:val="en-US" w:eastAsia="ar-SA"/>
    </w:rPr>
  </w:style>
  <w:style w:type="character" w:customStyle="1" w:styleId="AntratsDiagrama">
    <w:name w:val="Antraštės Diagrama"/>
    <w:link w:val="Antrats"/>
    <w:uiPriority w:val="99"/>
    <w:rsid w:val="00CF40A6"/>
    <w:rPr>
      <w:lang w:val="en-US" w:eastAsia="ar-SA"/>
    </w:rPr>
  </w:style>
  <w:style w:type="paragraph" w:styleId="Porat">
    <w:name w:val="footer"/>
    <w:basedOn w:val="prastasis"/>
    <w:link w:val="PoratDiagrama"/>
    <w:rsid w:val="001F42F8"/>
    <w:pPr>
      <w:tabs>
        <w:tab w:val="center" w:pos="4513"/>
        <w:tab w:val="right" w:pos="9026"/>
      </w:tabs>
    </w:pPr>
  </w:style>
  <w:style w:type="character" w:customStyle="1" w:styleId="PoratDiagrama">
    <w:name w:val="Poraštė Diagrama"/>
    <w:basedOn w:val="Numatytasispastraiposriftas"/>
    <w:link w:val="Porat"/>
    <w:rsid w:val="001F42F8"/>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Antrats">
    <w:name w:val="header"/>
    <w:basedOn w:val="prastasis"/>
    <w:link w:val="AntratsDiagrama"/>
    <w:uiPriority w:val="99"/>
    <w:unhideWhenUsed/>
    <w:rsid w:val="00CF40A6"/>
    <w:pPr>
      <w:widowControl w:val="0"/>
      <w:tabs>
        <w:tab w:val="center" w:pos="4153"/>
        <w:tab w:val="right" w:pos="8306"/>
      </w:tabs>
      <w:suppressAutoHyphens/>
    </w:pPr>
    <w:rPr>
      <w:sz w:val="20"/>
      <w:szCs w:val="20"/>
      <w:lang w:val="en-US" w:eastAsia="ar-SA"/>
    </w:rPr>
  </w:style>
  <w:style w:type="character" w:customStyle="1" w:styleId="AntratsDiagrama">
    <w:name w:val="Antraštės Diagrama"/>
    <w:link w:val="Antrats"/>
    <w:uiPriority w:val="99"/>
    <w:rsid w:val="00CF40A6"/>
    <w:rPr>
      <w:lang w:val="en-US" w:eastAsia="ar-SA"/>
    </w:rPr>
  </w:style>
  <w:style w:type="paragraph" w:styleId="Porat">
    <w:name w:val="footer"/>
    <w:basedOn w:val="prastasis"/>
    <w:link w:val="PoratDiagrama"/>
    <w:rsid w:val="001F42F8"/>
    <w:pPr>
      <w:tabs>
        <w:tab w:val="center" w:pos="4513"/>
        <w:tab w:val="right" w:pos="9026"/>
      </w:tabs>
    </w:pPr>
  </w:style>
  <w:style w:type="character" w:customStyle="1" w:styleId="PoratDiagrama">
    <w:name w:val="Poraštė Diagrama"/>
    <w:basedOn w:val="Numatytasispastraiposriftas"/>
    <w:link w:val="Porat"/>
    <w:rsid w:val="001F42F8"/>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8450">
      <w:bodyDiv w:val="1"/>
      <w:marLeft w:val="0"/>
      <w:marRight w:val="0"/>
      <w:marTop w:val="0"/>
      <w:marBottom w:val="0"/>
      <w:divBdr>
        <w:top w:val="none" w:sz="0" w:space="0" w:color="auto"/>
        <w:left w:val="none" w:sz="0" w:space="0" w:color="auto"/>
        <w:bottom w:val="none" w:sz="0" w:space="0" w:color="auto"/>
        <w:right w:val="none" w:sz="0" w:space="0" w:color="auto"/>
      </w:divBdr>
    </w:div>
    <w:div w:id="1822768932">
      <w:bodyDiv w:val="1"/>
      <w:marLeft w:val="0"/>
      <w:marRight w:val="0"/>
      <w:marTop w:val="0"/>
      <w:marBottom w:val="0"/>
      <w:divBdr>
        <w:top w:val="none" w:sz="0" w:space="0" w:color="auto"/>
        <w:left w:val="none" w:sz="0" w:space="0" w:color="auto"/>
        <w:bottom w:val="none" w:sz="0" w:space="0" w:color="auto"/>
        <w:right w:val="none" w:sz="0" w:space="0" w:color="auto"/>
      </w:divBdr>
    </w:div>
    <w:div w:id="1995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raj. savivaldybe</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3</cp:revision>
  <cp:lastPrinted>2005-05-13T11:48:00Z</cp:lastPrinted>
  <dcterms:created xsi:type="dcterms:W3CDTF">2018-02-12T11:52:00Z</dcterms:created>
  <dcterms:modified xsi:type="dcterms:W3CDTF">2018-03-05T06:27:00Z</dcterms:modified>
</cp:coreProperties>
</file>